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F20" w14:textId="77777777"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ED62DE0" w14:textId="77777777" w:rsidR="00303A4D" w:rsidRDefault="00303A4D" w:rsidP="00303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4D">
        <w:rPr>
          <w:rFonts w:ascii="Times New Roman" w:hAnsi="Times New Roman" w:cs="Times New Roman"/>
          <w:b/>
          <w:sz w:val="28"/>
          <w:szCs w:val="28"/>
        </w:rPr>
        <w:t>Управление корпоративной информацией</w:t>
      </w:r>
    </w:p>
    <w:p w14:paraId="2B97514B" w14:textId="77777777" w:rsidR="00303A4D" w:rsidRDefault="00303A4D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84A5" w14:textId="70911221" w:rsidR="00BA059A" w:rsidRDefault="00752B7E" w:rsidP="00303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4D" w:rsidRPr="00303A4D">
        <w:rPr>
          <w:rFonts w:ascii="Times New Roman" w:hAnsi="Times New Roman" w:cs="Times New Roman"/>
          <w:sz w:val="28"/>
          <w:szCs w:val="28"/>
        </w:rPr>
        <w:t>формирование у обучаемых системы теоретических знаний и практических навыков в области задач, решаемых ИТ</w:t>
      </w:r>
      <w:r w:rsidR="00303A4D">
        <w:rPr>
          <w:rFonts w:ascii="Times New Roman" w:hAnsi="Times New Roman" w:cs="Times New Roman"/>
          <w:sz w:val="28"/>
          <w:szCs w:val="28"/>
        </w:rPr>
        <w:t>-</w:t>
      </w:r>
      <w:r w:rsidR="00303A4D" w:rsidRPr="00303A4D">
        <w:rPr>
          <w:rFonts w:ascii="Times New Roman" w:hAnsi="Times New Roman" w:cs="Times New Roman"/>
          <w:sz w:val="28"/>
          <w:szCs w:val="28"/>
        </w:rPr>
        <w:t>подразделениями предприятий и организаций; умение анализировать бизнес</w:t>
      </w:r>
      <w:r w:rsidR="00303A4D">
        <w:rPr>
          <w:rFonts w:ascii="Times New Roman" w:hAnsi="Times New Roman" w:cs="Times New Roman"/>
          <w:sz w:val="28"/>
          <w:szCs w:val="28"/>
        </w:rPr>
        <w:t>-</w:t>
      </w:r>
      <w:r w:rsidR="00303A4D" w:rsidRPr="00303A4D">
        <w:rPr>
          <w:rFonts w:ascii="Times New Roman" w:hAnsi="Times New Roman" w:cs="Times New Roman"/>
          <w:sz w:val="28"/>
          <w:szCs w:val="28"/>
        </w:rPr>
        <w:t>процессы, в том числе ИТ процессы, и использовать референтные модели для совершенствования ИТ-процессов</w:t>
      </w:r>
      <w:r w:rsidR="00BA059A">
        <w:rPr>
          <w:rFonts w:ascii="Times New Roman" w:hAnsi="Times New Roman" w:cs="Times New Roman"/>
          <w:sz w:val="28"/>
          <w:szCs w:val="28"/>
        </w:rPr>
        <w:t>.</w:t>
      </w:r>
    </w:p>
    <w:p w14:paraId="33E19B43" w14:textId="77777777"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710E33B3" w14:textId="2F49F3CE"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03A4D" w:rsidRPr="00303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корпоративной информацией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8E25C7A" w14:textId="77777777"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5A652B33" w14:textId="4EA149F9" w:rsidR="00303A4D" w:rsidRPr="00303A4D" w:rsidRDefault="00303A4D" w:rsidP="003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4D">
        <w:rPr>
          <w:rFonts w:ascii="Times New Roman" w:hAnsi="Times New Roman" w:cs="Times New Roman"/>
          <w:sz w:val="28"/>
          <w:szCs w:val="28"/>
        </w:rPr>
        <w:t>Основные понятия управления корпоративными информационными технологиями. Сервисная модель деятельности ИТ-подразделения (ИТ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A4D">
        <w:rPr>
          <w:rFonts w:ascii="Times New Roman" w:hAnsi="Times New Roman" w:cs="Times New Roman"/>
          <w:sz w:val="28"/>
          <w:szCs w:val="28"/>
        </w:rPr>
        <w:t>службы) организации. Внутренний рынок ИТ-подразделения. Клиенты и 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A4D">
        <w:rPr>
          <w:rFonts w:ascii="Times New Roman" w:hAnsi="Times New Roman" w:cs="Times New Roman"/>
          <w:sz w:val="28"/>
          <w:szCs w:val="28"/>
        </w:rPr>
        <w:t xml:space="preserve">услуги ИТ-подразделения. ИТ-процессы Определение ИТ-процесса. </w:t>
      </w:r>
    </w:p>
    <w:p w14:paraId="6A734323" w14:textId="62183792" w:rsidR="00DF7208" w:rsidRPr="00752B7E" w:rsidRDefault="00303A4D" w:rsidP="003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4D">
        <w:rPr>
          <w:rFonts w:ascii="Times New Roman" w:hAnsi="Times New Roman" w:cs="Times New Roman"/>
          <w:sz w:val="28"/>
          <w:szCs w:val="28"/>
        </w:rPr>
        <w:t>Возможные классификации ИТ-, процессов: таксономия APQC, цепь добавленной стоимости ИТ-подразделения. Реинжиниринг ИТ-процессов и референтные процессные модели Методы инжиниринга и реинжиниринга 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A4D">
        <w:rPr>
          <w:rFonts w:ascii="Times New Roman" w:hAnsi="Times New Roman" w:cs="Times New Roman"/>
          <w:sz w:val="28"/>
          <w:szCs w:val="28"/>
        </w:rPr>
        <w:t>процессов, их сравнительный анализ. Использование референтных процессных моделей для реинжиниринга. Основные понятия оценки возможностей ИТ-процессов. Референтные модели, включающие методику внедрения (модели зрелости). Корпоративное руководство ИТ. Цели и задачи корпоративного руководства ИТ</w:t>
      </w:r>
      <w:r w:rsidR="00BA059A" w:rsidRPr="00BA059A">
        <w:rPr>
          <w:rFonts w:ascii="Times New Roman" w:hAnsi="Times New Roman" w:cs="Times New Roman"/>
          <w:sz w:val="28"/>
          <w:szCs w:val="28"/>
        </w:rPr>
        <w:t>.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A7"/>
    <w:rsid w:val="00303A4D"/>
    <w:rsid w:val="00752B7E"/>
    <w:rsid w:val="00B56BA7"/>
    <w:rsid w:val="00BA059A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8F8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1D272-C94D-404B-A8B6-5D0B8248E623}"/>
</file>

<file path=customXml/itemProps2.xml><?xml version="1.0" encoding="utf-8"?>
<ds:datastoreItem xmlns:ds="http://schemas.openxmlformats.org/officeDocument/2006/customXml" ds:itemID="{73B99105-FE22-4562-A3F3-4F89255534D2}"/>
</file>

<file path=customXml/itemProps3.xml><?xml version="1.0" encoding="utf-8"?>
<ds:datastoreItem xmlns:ds="http://schemas.openxmlformats.org/officeDocument/2006/customXml" ds:itemID="{46A290D1-0842-4968-80A5-9CCCDA968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5</cp:revision>
  <dcterms:created xsi:type="dcterms:W3CDTF">2020-07-16T11:35:00Z</dcterms:created>
  <dcterms:modified xsi:type="dcterms:W3CDTF">2021-06-03T21:44:00Z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